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4"/>
          <w:szCs w:val="24"/>
        </w:rPr>
      </w:pPr>
      <w:r>
        <w:rPr>
          <w:rFonts w:ascii="Times New Roman" w:hAnsi="Times New Roman"/>
          <w:b/>
          <w:bCs/>
          <w:sz w:val="24"/>
          <w:szCs w:val="24"/>
        </w:rPr>
        <w:t>PROCEDURA ORGANIZACJI ZAJĘĆ ORAZ KONSULTACJI</w:t>
      </w:r>
    </w:p>
    <w:p>
      <w:pPr>
        <w:pStyle w:val="Normal"/>
        <w:jc w:val="center"/>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W ZSS NR 89 W WARSZAWIE</w:t>
      </w:r>
    </w:p>
    <w:p>
      <w:pPr>
        <w:pStyle w:val="Normal"/>
        <w:jc w:val="center"/>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W CZASIE ZAGROŻENIA EPIDEMIOLOGICZNEGO SARS-CoV-2</w:t>
      </w:r>
    </w:p>
    <w:p>
      <w:pPr>
        <w:pStyle w:val="ListParagraph"/>
        <w:numPr>
          <w:ilvl w:val="0"/>
          <w:numId w:val="1"/>
        </w:numPr>
        <w:rPr>
          <w:rFonts w:ascii="Times New Roman" w:hAnsi="Times New Roman"/>
          <w:sz w:val="24"/>
          <w:szCs w:val="24"/>
        </w:rPr>
      </w:pPr>
      <w:r>
        <w:rPr>
          <w:rFonts w:ascii="Times New Roman" w:hAnsi="Times New Roman"/>
          <w:sz w:val="24"/>
          <w:szCs w:val="24"/>
        </w:rPr>
        <w:t>Zajęcia oraz konsultacje są prowadzone w jednostkach dydaktycznych trwających 30 minut. W czasie jednego dnia zajęć uczeń może przebywać w szkole przez 120 minut, w czasie których może odbyć się maksymalnie 90 minut zajęć – 3 jednostki dydaktyczne. Zajęcia i konsultacje prowadzone są w kontakcie indywidualnym (nauczyciel-uczeń) lub grupowym z zachowaniem obowiązujących procedur – 4 m2 na osobę, 2 metry odstępu społecznego pomiędzy osobami, 1,5 metra odstępu pomiędzy stolikami.</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0"/>
          <w:numId w:val="1"/>
        </w:numPr>
        <w:rPr>
          <w:rFonts w:ascii="Times New Roman" w:hAnsi="Times New Roman"/>
          <w:sz w:val="24"/>
          <w:szCs w:val="24"/>
        </w:rPr>
      </w:pPr>
      <w:r>
        <w:rPr>
          <w:rFonts w:ascii="Times New Roman" w:hAnsi="Times New Roman"/>
          <w:sz w:val="24"/>
          <w:szCs w:val="24"/>
        </w:rPr>
        <w:t xml:space="preserve">Podczas zajęć uczniowie korzystają jedynie ze swoich przyborów szkolnych oraz podręczników. Nauczyciel korzysta jedynie ze swoich przyborów. W przypadku przekazania uczniowi przez nauczyciela materiałów edukacyjnych lub przyborów piśmienniczych uczeń zabiera je ze sobą lub należy je wyrzucić. Nie wolno udostępniać tych samych materiałów edukacyjnych oraz przyborów piśmienniczych kolejnym uczniom. </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0"/>
          <w:numId w:val="1"/>
        </w:numPr>
        <w:rPr>
          <w:rFonts w:ascii="Times New Roman" w:hAnsi="Times New Roman"/>
          <w:sz w:val="24"/>
          <w:szCs w:val="24"/>
        </w:rPr>
      </w:pPr>
      <w:r>
        <w:rPr>
          <w:rFonts w:ascii="Times New Roman" w:hAnsi="Times New Roman"/>
          <w:sz w:val="24"/>
          <w:szCs w:val="24"/>
        </w:rPr>
        <w:t>Przerwy pomiędzy konsultacjami indywidualnymi oraz indywidualnymi i grupowymi zajęciami o charakterze terapeutycznym wynoszą 15 minut i są przeznaczone na dezynfekcję sali dydaktycznej. Podczas przerwy nie należy zdejmować środków ochrony osobistej (maseczki, rękawiczki) oraz zachować obowiązujące procedury – 2 metry odstępu społecznego pomiędzy osobami.</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0"/>
          <w:numId w:val="1"/>
        </w:numPr>
        <w:rPr>
          <w:rFonts w:ascii="Times New Roman" w:hAnsi="Times New Roman"/>
          <w:sz w:val="24"/>
          <w:szCs w:val="24"/>
        </w:rPr>
      </w:pPr>
      <w:r>
        <w:rPr>
          <w:rFonts w:ascii="Times New Roman" w:hAnsi="Times New Roman"/>
          <w:sz w:val="24"/>
          <w:szCs w:val="24"/>
        </w:rPr>
        <w:t xml:space="preserve">Zajęcia i konsultacje należy prowadzić w rękawiczkach, przyłbicy lub/i maseczce, można skorzystać z fartucha jednorazowego. Zużyte środki ochrony osobistej należy wyrzucić do specjalnie oznaczonych pojemników na odpady. </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0"/>
          <w:numId w:val="1"/>
        </w:numPr>
        <w:rPr>
          <w:rFonts w:ascii="Times New Roman" w:hAnsi="Times New Roman"/>
          <w:sz w:val="24"/>
          <w:szCs w:val="24"/>
        </w:rPr>
      </w:pPr>
      <w:r>
        <w:rPr>
          <w:rFonts w:ascii="Times New Roman" w:hAnsi="Times New Roman"/>
          <w:sz w:val="24"/>
          <w:szCs w:val="24"/>
        </w:rPr>
        <w:t xml:space="preserve">Uczeń uczestniczący w zajęciach musi być wyposażony w odpowiednie środki ochrony osobistej: rękawiczki, przyłbicę lub/i maseczkę. Uczeń odmawiający stosowania środków ochrony osobistej nie może uczestniczyć w zajęciach. Zużyte, jednorazowe środki ochrony osobistej uczeń wyrzuca do specjalnie oznaczonych pojemników na odpady. </w:t>
      </w:r>
    </w:p>
    <w:p>
      <w:pPr>
        <w:pStyle w:val="Normal"/>
        <w:numPr>
          <w:ilvl w:val="0"/>
          <w:numId w:val="1"/>
        </w:numPr>
        <w:rPr>
          <w:rFonts w:ascii="Times New Roman" w:hAnsi="Times New Roman"/>
          <w:sz w:val="24"/>
          <w:szCs w:val="24"/>
        </w:rPr>
      </w:pPr>
      <w:r>
        <w:rPr>
          <w:rFonts w:ascii="Times New Roman" w:hAnsi="Times New Roman"/>
          <w:sz w:val="24"/>
          <w:szCs w:val="24"/>
        </w:rPr>
        <w:t>Po zakończonej wizycie nauczyciel dezynfekuje powierzchnie i przedmioty dotykane przez ucznia. Konieczne jest intensywne wietrzenie sali dydaktycznej.</w:t>
      </w:r>
    </w:p>
    <w:p>
      <w:pPr>
        <w:pStyle w:val="Normal"/>
        <w:numPr>
          <w:ilvl w:val="0"/>
          <w:numId w:val="1"/>
        </w:numPr>
        <w:rPr>
          <w:rFonts w:ascii="Times New Roman" w:hAnsi="Times New Roman"/>
          <w:sz w:val="24"/>
          <w:szCs w:val="24"/>
        </w:rPr>
      </w:pPr>
      <w:r>
        <w:rPr>
          <w:rFonts w:ascii="Times New Roman" w:hAnsi="Times New Roman"/>
          <w:sz w:val="24"/>
          <w:szCs w:val="24"/>
        </w:rPr>
        <w:t xml:space="preserve">Obowiązuje grafik planowanych zajęć i konsultacji. Uczeń nie może przebywać w szkole poza wyznaczonymi godzinami zajęć i konsultacji. </w:t>
      </w:r>
    </w:p>
    <w:p>
      <w:pPr>
        <w:pStyle w:val="ListParagraph"/>
        <w:numPr>
          <w:ilvl w:val="0"/>
          <w:numId w:val="1"/>
        </w:numPr>
        <w:rPr>
          <w:rFonts w:ascii="Times New Roman" w:hAnsi="Times New Roman"/>
          <w:sz w:val="24"/>
          <w:szCs w:val="24"/>
        </w:rPr>
      </w:pPr>
      <w:r>
        <w:rPr>
          <w:rFonts w:ascii="Times New Roman" w:hAnsi="Times New Roman"/>
          <w:sz w:val="24"/>
          <w:szCs w:val="24"/>
        </w:rPr>
        <w:t xml:space="preserve">Podczas zajęć oraz konsultacji obowiązuje całkowity zakaz używania telefonów komórkowych, tabletów, słuchawek oraz innych przedmiotów osobistych, których dezynfekcja nie jest możliwa. </w:t>
      </w:r>
    </w:p>
    <w:p>
      <w:pPr>
        <w:pStyle w:val="Normal"/>
        <w:numPr>
          <w:ilvl w:val="0"/>
          <w:numId w:val="1"/>
        </w:numPr>
        <w:rPr>
          <w:rFonts w:ascii="Times New Roman" w:hAnsi="Times New Roman"/>
          <w:sz w:val="24"/>
          <w:szCs w:val="24"/>
        </w:rPr>
      </w:pPr>
      <w:r>
        <w:rPr>
          <w:rFonts w:ascii="Times New Roman" w:hAnsi="Times New Roman"/>
          <w:sz w:val="24"/>
          <w:szCs w:val="24"/>
        </w:rPr>
        <w:t xml:space="preserve">W czasie przebywania w szkole uczeń nie powinien jeść ani pić. W uzasadnionych przypadkach zezwala się na korzystanie z jednorazowych kubków lub osobistych butelek/bidonów. </w:t>
      </w:r>
    </w:p>
    <w:p>
      <w:pPr>
        <w:pStyle w:val="Normal"/>
        <w:numPr>
          <w:ilvl w:val="0"/>
          <w:numId w:val="1"/>
        </w:numPr>
        <w:rPr>
          <w:rFonts w:ascii="Times New Roman" w:hAnsi="Times New Roman"/>
          <w:sz w:val="24"/>
          <w:szCs w:val="24"/>
        </w:rPr>
      </w:pPr>
      <w:r>
        <w:rPr>
          <w:rFonts w:ascii="Times New Roman" w:hAnsi="Times New Roman"/>
          <w:sz w:val="24"/>
          <w:szCs w:val="24"/>
        </w:rPr>
        <w:t xml:space="preserve">Podczas korzystania z toalety należy zachować szczególne środki ostrożności. Jednorazowo w toalecie może przebywać tylko jedna osoba. Jedynie w uzasadnionych przypadkach, kiedy uczeń wymaga konieczności indywidualnego wsparcia podczas czynności higienicznych, może towarzyszyć mu pracownik szkoły. </w:t>
      </w:r>
    </w:p>
    <w:p>
      <w:pPr>
        <w:pStyle w:val="Normal"/>
        <w:numPr>
          <w:ilvl w:val="0"/>
          <w:numId w:val="1"/>
        </w:numPr>
        <w:spacing w:before="0" w:after="200"/>
        <w:rPr/>
      </w:pPr>
      <w:r>
        <w:rPr>
          <w:rFonts w:ascii="Times New Roman" w:hAnsi="Times New Roman"/>
          <w:sz w:val="24"/>
          <w:szCs w:val="24"/>
        </w:rPr>
        <w:t>Wykonane wywiady medyczne należy umieścić w teczce znajdującej się przy stanowisku portierni (wejście do szkoły).</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7498"/>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587498"/>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LibreOffice/6.3.1.2$Windows_x86 LibreOffice_project/b79626edf0065ac373bd1df5c28bd630b4424273</Application>
  <Pages>2</Pages>
  <Words>382</Words>
  <Characters>2609</Characters>
  <CharactersWithSpaces>2978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2020-05-19T18:07:00Z</dcterms:created>
  <dc:creator>Małgorzata Mrozowska</dc:creator>
  <dc:description/>
  <dc:language>pl-PL</dc:language>
  <cp:lastModifiedBy>Lidia Pilarczyk</cp:lastModifiedBy>
  <dcterms:modified xsi:type="dcterms:W3CDTF">2020-05-21T04:48:37Z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